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036"/>
        <w:tblW w:w="15616" w:type="dxa"/>
        <w:tblLook w:val="04A0" w:firstRow="1" w:lastRow="0" w:firstColumn="1" w:lastColumn="0" w:noHBand="0" w:noVBand="1"/>
      </w:tblPr>
      <w:tblGrid>
        <w:gridCol w:w="3120"/>
        <w:gridCol w:w="3120"/>
        <w:gridCol w:w="3120"/>
        <w:gridCol w:w="3120"/>
        <w:gridCol w:w="3136"/>
      </w:tblGrid>
      <w:tr w:rsidR="00EB57AC" w14:paraId="05169138" w14:textId="77777777" w:rsidTr="00EB57AC">
        <w:trPr>
          <w:trHeight w:val="349"/>
        </w:trPr>
        <w:tc>
          <w:tcPr>
            <w:tcW w:w="15616" w:type="dxa"/>
            <w:gridSpan w:val="5"/>
            <w:shd w:val="clear" w:color="auto" w:fill="8EAADB" w:themeFill="accent5" w:themeFillTint="99"/>
          </w:tcPr>
          <w:p w14:paraId="56B8A81F" w14:textId="77777777" w:rsidR="00EB57AC" w:rsidRPr="007179B4" w:rsidRDefault="00EB57AC" w:rsidP="00EB57AC">
            <w:pPr>
              <w:jc w:val="center"/>
              <w:rPr>
                <w:b/>
              </w:rPr>
            </w:pPr>
            <w:bookmarkStart w:id="0" w:name="_GoBack"/>
            <w:bookmarkEnd w:id="0"/>
            <w:r w:rsidRPr="007179B4">
              <w:rPr>
                <w:b/>
              </w:rPr>
              <w:t>Year 5</w:t>
            </w:r>
          </w:p>
        </w:tc>
      </w:tr>
      <w:tr w:rsidR="00EB57AC" w14:paraId="37851887" w14:textId="77777777" w:rsidTr="00EB57AC">
        <w:trPr>
          <w:trHeight w:val="329"/>
        </w:trPr>
        <w:tc>
          <w:tcPr>
            <w:tcW w:w="3120" w:type="dxa"/>
            <w:shd w:val="clear" w:color="auto" w:fill="D9E2F3" w:themeFill="accent5" w:themeFillTint="33"/>
          </w:tcPr>
          <w:p w14:paraId="4DCDD0A8" w14:textId="77777777" w:rsidR="00EB57AC" w:rsidRDefault="00EB57AC" w:rsidP="00EB57AC">
            <w:pPr>
              <w:jc w:val="center"/>
            </w:pPr>
            <w:r>
              <w:t>Unit 1 (Autumn)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6BCAA986" w14:textId="77777777" w:rsidR="00EB57AC" w:rsidRDefault="00EB57AC" w:rsidP="00EB57AC">
            <w:pPr>
              <w:jc w:val="center"/>
            </w:pPr>
            <w:r>
              <w:t>Unit 2 (Autumn)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58D67A7B" w14:textId="77777777" w:rsidR="00EB57AC" w:rsidRDefault="00EB57AC" w:rsidP="00EB57AC">
            <w:pPr>
              <w:jc w:val="center"/>
            </w:pPr>
            <w:r>
              <w:t>Unit 3 (Spring)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3725A3D1" w14:textId="77777777" w:rsidR="00EB57AC" w:rsidRDefault="002C7F88" w:rsidP="00EB57AC">
            <w:pPr>
              <w:jc w:val="center"/>
            </w:pPr>
            <w:r>
              <w:t>Unit 4 (</w:t>
            </w:r>
            <w:r w:rsidR="00EB57AC">
              <w:t>Summer)</w:t>
            </w:r>
          </w:p>
        </w:tc>
        <w:tc>
          <w:tcPr>
            <w:tcW w:w="3136" w:type="dxa"/>
            <w:shd w:val="clear" w:color="auto" w:fill="D9E2F3" w:themeFill="accent5" w:themeFillTint="33"/>
          </w:tcPr>
          <w:p w14:paraId="3A0A4851" w14:textId="77777777" w:rsidR="00EB57AC" w:rsidRDefault="00EB57AC" w:rsidP="00EB57AC">
            <w:pPr>
              <w:jc w:val="center"/>
            </w:pPr>
            <w:r>
              <w:t>Unit 5 (Summer)</w:t>
            </w:r>
          </w:p>
        </w:tc>
      </w:tr>
      <w:tr w:rsidR="00EB57AC" w14:paraId="6B4E823E" w14:textId="77777777" w:rsidTr="00EB57AC">
        <w:trPr>
          <w:trHeight w:val="329"/>
        </w:trPr>
        <w:tc>
          <w:tcPr>
            <w:tcW w:w="3120" w:type="dxa"/>
          </w:tcPr>
          <w:p w14:paraId="080AC95D" w14:textId="77777777" w:rsidR="002C7F88" w:rsidRDefault="002C7F88" w:rsidP="002C7F88">
            <w:pPr>
              <w:jc w:val="center"/>
            </w:pPr>
            <w:r>
              <w:t>Traditional Tales</w:t>
            </w:r>
          </w:p>
          <w:p w14:paraId="20DBB1DB" w14:textId="77777777" w:rsidR="00EB57AC" w:rsidRDefault="002C7F88" w:rsidP="002C7F88">
            <w:pPr>
              <w:jc w:val="center"/>
            </w:pPr>
            <w:r>
              <w:t>(Short Stories – fables, myths and legends)</w:t>
            </w:r>
          </w:p>
        </w:tc>
        <w:tc>
          <w:tcPr>
            <w:tcW w:w="3120" w:type="dxa"/>
          </w:tcPr>
          <w:p w14:paraId="2742D376" w14:textId="77777777" w:rsidR="00EB57AC" w:rsidRDefault="002C7F88" w:rsidP="00EB57AC">
            <w:pPr>
              <w:jc w:val="center"/>
            </w:pPr>
            <w:r>
              <w:t xml:space="preserve">The Firework Maker’s Daughter </w:t>
            </w:r>
          </w:p>
          <w:p w14:paraId="49B7127C" w14:textId="77777777" w:rsidR="002C7F88" w:rsidRDefault="002C7F88" w:rsidP="00EB57AC">
            <w:pPr>
              <w:jc w:val="center"/>
            </w:pPr>
            <w:r>
              <w:t>(Stories from other cultures)</w:t>
            </w:r>
          </w:p>
        </w:tc>
        <w:tc>
          <w:tcPr>
            <w:tcW w:w="3120" w:type="dxa"/>
          </w:tcPr>
          <w:p w14:paraId="684BFA34" w14:textId="77777777" w:rsidR="000B6281" w:rsidRDefault="000B6281" w:rsidP="000B628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There’s a Boy in the Girls’ Bathroom</w:t>
            </w:r>
            <w:r>
              <w:rPr>
                <w:color w:val="000000" w:themeColor="text1"/>
                <w:sz w:val="20"/>
                <w:szCs w:val="20"/>
              </w:rPr>
              <w:t xml:space="preserve"> by Louis Sachar</w:t>
            </w:r>
          </w:p>
          <w:p w14:paraId="16A751A2" w14:textId="45CA9E84" w:rsidR="002C7F88" w:rsidRDefault="000B6281" w:rsidP="000B6281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(Contemporary Novel)</w:t>
            </w:r>
          </w:p>
        </w:tc>
        <w:tc>
          <w:tcPr>
            <w:tcW w:w="3120" w:type="dxa"/>
          </w:tcPr>
          <w:p w14:paraId="2EFA5D9A" w14:textId="77777777" w:rsidR="000B6281" w:rsidRDefault="000B6281" w:rsidP="002C7F8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Survivors </w:t>
            </w:r>
            <w:r>
              <w:rPr>
                <w:color w:val="000000" w:themeColor="text1"/>
                <w:sz w:val="20"/>
                <w:szCs w:val="20"/>
              </w:rPr>
              <w:t xml:space="preserve">by David Long </w:t>
            </w:r>
          </w:p>
          <w:p w14:paraId="332BFA8F" w14:textId="63CE064D" w:rsidR="00EB57AC" w:rsidRPr="000B6281" w:rsidRDefault="000B6281" w:rsidP="002C7F8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(Non-fiction)</w:t>
            </w:r>
          </w:p>
        </w:tc>
        <w:tc>
          <w:tcPr>
            <w:tcW w:w="3136" w:type="dxa"/>
          </w:tcPr>
          <w:p w14:paraId="39381E0F" w14:textId="77777777" w:rsidR="00EB57AC" w:rsidRDefault="00EB57AC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The Power of Imagery</w:t>
            </w:r>
          </w:p>
          <w:p w14:paraId="38E604AF" w14:textId="77777777" w:rsidR="00EB57AC" w:rsidRDefault="00EB57AC" w:rsidP="00EB57AC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(Poetry)</w:t>
            </w:r>
          </w:p>
        </w:tc>
      </w:tr>
    </w:tbl>
    <w:p w14:paraId="3DE7681B" w14:textId="77777777" w:rsidR="007179B4" w:rsidRPr="00E805A7" w:rsidRDefault="007179B4" w:rsidP="007179B4">
      <w:pPr>
        <w:jc w:val="center"/>
        <w:rPr>
          <w:u w:val="single"/>
        </w:rPr>
      </w:pPr>
    </w:p>
    <w:tbl>
      <w:tblPr>
        <w:tblStyle w:val="TableGrid"/>
        <w:tblpPr w:leftFromText="180" w:rightFromText="180" w:vertAnchor="page" w:horzAnchor="margin" w:tblpXSpec="center" w:tblpY="2971"/>
        <w:tblW w:w="15594" w:type="dxa"/>
        <w:tblLook w:val="04A0" w:firstRow="1" w:lastRow="0" w:firstColumn="1" w:lastColumn="0" w:noHBand="0" w:noVBand="1"/>
      </w:tblPr>
      <w:tblGrid>
        <w:gridCol w:w="3403"/>
        <w:gridCol w:w="3700"/>
        <w:gridCol w:w="2721"/>
        <w:gridCol w:w="5770"/>
      </w:tblGrid>
      <w:tr w:rsidR="00EB57AC" w14:paraId="794FF28C" w14:textId="77777777" w:rsidTr="00EB57AC">
        <w:trPr>
          <w:trHeight w:val="349"/>
        </w:trPr>
        <w:tc>
          <w:tcPr>
            <w:tcW w:w="15594" w:type="dxa"/>
            <w:gridSpan w:val="4"/>
            <w:shd w:val="clear" w:color="auto" w:fill="8EAADB" w:themeFill="accent5" w:themeFillTint="99"/>
          </w:tcPr>
          <w:p w14:paraId="719196B8" w14:textId="77777777" w:rsidR="00EB57AC" w:rsidRPr="007179B4" w:rsidRDefault="00EB57AC" w:rsidP="00EB57AC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0B6281" w14:paraId="565DCAEC" w14:textId="77777777" w:rsidTr="00653097">
        <w:trPr>
          <w:trHeight w:val="329"/>
        </w:trPr>
        <w:tc>
          <w:tcPr>
            <w:tcW w:w="3403" w:type="dxa"/>
            <w:shd w:val="clear" w:color="auto" w:fill="D9E2F3" w:themeFill="accent5" w:themeFillTint="33"/>
          </w:tcPr>
          <w:p w14:paraId="0B18DFAC" w14:textId="77777777" w:rsidR="000B6281" w:rsidRDefault="000B6281" w:rsidP="00EB57AC">
            <w:pPr>
              <w:jc w:val="center"/>
            </w:pPr>
            <w:r>
              <w:t>Unit 1 (Autumn)</w:t>
            </w:r>
          </w:p>
        </w:tc>
        <w:tc>
          <w:tcPr>
            <w:tcW w:w="3700" w:type="dxa"/>
            <w:shd w:val="clear" w:color="auto" w:fill="D9E2F3" w:themeFill="accent5" w:themeFillTint="33"/>
          </w:tcPr>
          <w:p w14:paraId="544971DF" w14:textId="77777777" w:rsidR="000B6281" w:rsidRDefault="000B6281" w:rsidP="00EB57AC">
            <w:pPr>
              <w:jc w:val="center"/>
            </w:pPr>
            <w:r>
              <w:t>Unit 2 (Autumn-Spring)</w:t>
            </w:r>
          </w:p>
        </w:tc>
        <w:tc>
          <w:tcPr>
            <w:tcW w:w="2721" w:type="dxa"/>
            <w:shd w:val="clear" w:color="auto" w:fill="D9E2F3" w:themeFill="accent5" w:themeFillTint="33"/>
          </w:tcPr>
          <w:p w14:paraId="20A24E2E" w14:textId="49D50281" w:rsidR="000B6281" w:rsidRDefault="000B6281" w:rsidP="00EB57AC">
            <w:pPr>
              <w:jc w:val="center"/>
            </w:pPr>
            <w:r>
              <w:t>Unit 3 (Spring-Summer)</w:t>
            </w:r>
          </w:p>
        </w:tc>
        <w:tc>
          <w:tcPr>
            <w:tcW w:w="5770" w:type="dxa"/>
            <w:shd w:val="clear" w:color="auto" w:fill="D9E2F3" w:themeFill="accent5" w:themeFillTint="33"/>
          </w:tcPr>
          <w:p w14:paraId="03E07E66" w14:textId="695D7264" w:rsidR="000B6281" w:rsidRDefault="000B6281" w:rsidP="00EB57AC">
            <w:pPr>
              <w:jc w:val="center"/>
            </w:pPr>
            <w:r>
              <w:t>Unit 5 (Summer)</w:t>
            </w:r>
          </w:p>
        </w:tc>
      </w:tr>
      <w:tr w:rsidR="000B6281" w14:paraId="7CB02330" w14:textId="77777777" w:rsidTr="00B933E3">
        <w:trPr>
          <w:trHeight w:val="329"/>
        </w:trPr>
        <w:tc>
          <w:tcPr>
            <w:tcW w:w="3403" w:type="dxa"/>
          </w:tcPr>
          <w:p w14:paraId="673E9E97" w14:textId="77777777" w:rsidR="000B6281" w:rsidRDefault="000B6281" w:rsidP="00EB57AC">
            <w:pPr>
              <w:jc w:val="center"/>
            </w:pPr>
            <w:r>
              <w:t>Classic Vs Contemporary</w:t>
            </w:r>
          </w:p>
          <w:p w14:paraId="68570568" w14:textId="77777777" w:rsidR="000B6281" w:rsidRDefault="000B6281" w:rsidP="00EB57AC">
            <w:pPr>
              <w:jc w:val="center"/>
            </w:pPr>
            <w:r>
              <w:t>(Text extracts from classic children’s literature Vs modern literature)</w:t>
            </w:r>
          </w:p>
        </w:tc>
        <w:tc>
          <w:tcPr>
            <w:tcW w:w="3700" w:type="dxa"/>
          </w:tcPr>
          <w:p w14:paraId="6D775EF7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Narrative Writing/</w:t>
            </w:r>
            <w:r w:rsidRPr="009C1F8A">
              <w:rPr>
                <w:b/>
                <w:color w:val="000000" w:themeColor="text1"/>
                <w:sz w:val="20"/>
                <w:szCs w:val="20"/>
              </w:rPr>
              <w:t>Cogheart</w:t>
            </w:r>
            <w:r>
              <w:rPr>
                <w:color w:val="000000" w:themeColor="text1"/>
                <w:sz w:val="20"/>
                <w:szCs w:val="20"/>
              </w:rPr>
              <w:t xml:space="preserve"> by Peter Bunzl</w:t>
            </w:r>
          </w:p>
          <w:p w14:paraId="1783110F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(Contemporary Novel)</w:t>
            </w:r>
          </w:p>
          <w:p w14:paraId="1A323283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OR</w:t>
            </w:r>
          </w:p>
          <w:p w14:paraId="12C878B3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Narrative Writing/</w:t>
            </w:r>
            <w:r w:rsidRPr="009C1F8A">
              <w:rPr>
                <w:b/>
                <w:color w:val="000000" w:themeColor="text1"/>
                <w:sz w:val="20"/>
                <w:szCs w:val="20"/>
              </w:rPr>
              <w:t>Clockwork</w:t>
            </w:r>
            <w:r>
              <w:rPr>
                <w:color w:val="000000" w:themeColor="text1"/>
                <w:sz w:val="20"/>
                <w:szCs w:val="20"/>
              </w:rPr>
              <w:t xml:space="preserve"> by Phillip Pullman </w:t>
            </w:r>
          </w:p>
          <w:p w14:paraId="2FCB2BD7" w14:textId="77777777" w:rsidR="000B6281" w:rsidRDefault="000B6281" w:rsidP="00EB57AC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 xml:space="preserve"> (adapted unit – Contemporary Novel)</w:t>
            </w:r>
          </w:p>
          <w:p w14:paraId="205DB584" w14:textId="77777777" w:rsidR="000B6281" w:rsidRPr="009C1F8A" w:rsidRDefault="000B6281" w:rsidP="00EB57A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721" w:type="dxa"/>
          </w:tcPr>
          <w:p w14:paraId="46095DB2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1F8A">
              <w:rPr>
                <w:b/>
                <w:color w:val="000000" w:themeColor="text1"/>
                <w:sz w:val="20"/>
                <w:szCs w:val="20"/>
              </w:rPr>
              <w:t xml:space="preserve">Boy Tales of Childhood </w:t>
            </w:r>
            <w:r>
              <w:rPr>
                <w:color w:val="000000" w:themeColor="text1"/>
                <w:sz w:val="20"/>
                <w:szCs w:val="20"/>
              </w:rPr>
              <w:t>by Roald Dahl</w:t>
            </w:r>
          </w:p>
          <w:p w14:paraId="705C6036" w14:textId="77777777" w:rsidR="000B6281" w:rsidRDefault="000B6281" w:rsidP="00EB57AC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(Non-fiction autobiographical writing)</w:t>
            </w:r>
          </w:p>
        </w:tc>
        <w:tc>
          <w:tcPr>
            <w:tcW w:w="5770" w:type="dxa"/>
          </w:tcPr>
          <w:p w14:paraId="1DD2875C" w14:textId="77777777" w:rsidR="000B6281" w:rsidRDefault="000B6281" w:rsidP="002C7F88">
            <w:pPr>
              <w:jc w:val="center"/>
            </w:pPr>
            <w:r>
              <w:t>An introduction to Shakespeare</w:t>
            </w:r>
          </w:p>
          <w:p w14:paraId="18E74E36" w14:textId="6C2138EE" w:rsidR="000B6281" w:rsidRDefault="000B6281" w:rsidP="002C7F88">
            <w:pPr>
              <w:jc w:val="center"/>
            </w:pPr>
            <w:r>
              <w:t>(Shakespeare)</w:t>
            </w:r>
          </w:p>
        </w:tc>
      </w:tr>
    </w:tbl>
    <w:p w14:paraId="0C42E3C6" w14:textId="77777777" w:rsidR="007179B4" w:rsidRPr="007179B4" w:rsidRDefault="007179B4" w:rsidP="007179B4">
      <w:pPr>
        <w:jc w:val="center"/>
      </w:pPr>
    </w:p>
    <w:tbl>
      <w:tblPr>
        <w:tblStyle w:val="TableGrid"/>
        <w:tblpPr w:leftFromText="180" w:rightFromText="180" w:vertAnchor="page" w:horzAnchor="margin" w:tblpXSpec="center" w:tblpY="5956"/>
        <w:tblW w:w="15616" w:type="dxa"/>
        <w:tblLook w:val="04A0" w:firstRow="1" w:lastRow="0" w:firstColumn="1" w:lastColumn="0" w:noHBand="0" w:noVBand="1"/>
      </w:tblPr>
      <w:tblGrid>
        <w:gridCol w:w="3120"/>
        <w:gridCol w:w="3120"/>
        <w:gridCol w:w="3120"/>
        <w:gridCol w:w="3120"/>
        <w:gridCol w:w="3136"/>
      </w:tblGrid>
      <w:tr w:rsidR="00E805A7" w14:paraId="229F267D" w14:textId="77777777" w:rsidTr="00565038">
        <w:trPr>
          <w:trHeight w:val="349"/>
        </w:trPr>
        <w:tc>
          <w:tcPr>
            <w:tcW w:w="15616" w:type="dxa"/>
            <w:gridSpan w:val="5"/>
            <w:shd w:val="clear" w:color="auto" w:fill="8EAADB" w:themeFill="accent5" w:themeFillTint="99"/>
          </w:tcPr>
          <w:p w14:paraId="7D28D5CD" w14:textId="77777777" w:rsidR="00E805A7" w:rsidRPr="007179B4" w:rsidRDefault="00E805A7" w:rsidP="00E805A7">
            <w:pPr>
              <w:jc w:val="center"/>
              <w:rPr>
                <w:b/>
              </w:rPr>
            </w:pPr>
            <w:r>
              <w:rPr>
                <w:b/>
              </w:rPr>
              <w:t>Year 7</w:t>
            </w:r>
          </w:p>
        </w:tc>
      </w:tr>
      <w:tr w:rsidR="00E805A7" w14:paraId="4CC2FA5D" w14:textId="77777777" w:rsidTr="00565038">
        <w:trPr>
          <w:trHeight w:val="329"/>
        </w:trPr>
        <w:tc>
          <w:tcPr>
            <w:tcW w:w="3120" w:type="dxa"/>
            <w:shd w:val="clear" w:color="auto" w:fill="D9E2F3" w:themeFill="accent5" w:themeFillTint="33"/>
          </w:tcPr>
          <w:p w14:paraId="4E945D8E" w14:textId="77777777" w:rsidR="00E805A7" w:rsidRDefault="00E805A7" w:rsidP="00E805A7">
            <w:pPr>
              <w:jc w:val="center"/>
            </w:pPr>
            <w:r>
              <w:t>Unit 1 (Autumn)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2CD5E9C1" w14:textId="77777777" w:rsidR="00E805A7" w:rsidRDefault="00EB57AC" w:rsidP="00E805A7">
            <w:pPr>
              <w:jc w:val="center"/>
            </w:pPr>
            <w:r>
              <w:t>Unit 2 (Autumn</w:t>
            </w:r>
            <w:r w:rsidR="00E805A7">
              <w:t>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25754A6F" w14:textId="77777777" w:rsidR="00E805A7" w:rsidRDefault="00E805A7" w:rsidP="00E805A7">
            <w:pPr>
              <w:jc w:val="center"/>
            </w:pPr>
            <w:r>
              <w:t>Unit 3 (Spring)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1FB55C71" w14:textId="77777777" w:rsidR="00E805A7" w:rsidRDefault="00E805A7" w:rsidP="00E805A7">
            <w:pPr>
              <w:jc w:val="center"/>
            </w:pPr>
            <w:r>
              <w:t>Unit 4 (Spring-Summer)</w:t>
            </w:r>
          </w:p>
        </w:tc>
        <w:tc>
          <w:tcPr>
            <w:tcW w:w="3136" w:type="dxa"/>
            <w:shd w:val="clear" w:color="auto" w:fill="D9E2F3" w:themeFill="accent5" w:themeFillTint="33"/>
          </w:tcPr>
          <w:p w14:paraId="0BA825E8" w14:textId="77777777" w:rsidR="00E805A7" w:rsidRDefault="00E805A7" w:rsidP="00E805A7">
            <w:pPr>
              <w:jc w:val="center"/>
            </w:pPr>
            <w:r>
              <w:t>Unit 5 (Summer)</w:t>
            </w:r>
          </w:p>
        </w:tc>
      </w:tr>
      <w:tr w:rsidR="00E805A7" w14:paraId="23055B93" w14:textId="77777777" w:rsidTr="00E805A7">
        <w:trPr>
          <w:trHeight w:val="329"/>
        </w:trPr>
        <w:tc>
          <w:tcPr>
            <w:tcW w:w="3120" w:type="dxa"/>
          </w:tcPr>
          <w:p w14:paraId="6F0BADC1" w14:textId="77777777" w:rsidR="00E805A7" w:rsidRDefault="00E805A7" w:rsidP="00E805A7">
            <w:pPr>
              <w:spacing w:after="160" w:line="259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Pre-</w:t>
            </w:r>
            <w:r w:rsidRPr="00300CBB">
              <w:rPr>
                <w:color w:val="000000" w:themeColor="text1"/>
                <w:sz w:val="20"/>
                <w:szCs w:val="20"/>
              </w:rPr>
              <w:t>Twentieth Century Mystery Stories</w:t>
            </w:r>
          </w:p>
          <w:p w14:paraId="2E15BB80" w14:textId="77777777" w:rsidR="00E805A7" w:rsidRDefault="00E805A7" w:rsidP="00E805A7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(Short stories</w:t>
            </w:r>
            <w:r w:rsidR="00EB57AC">
              <w:rPr>
                <w:color w:val="000000" w:themeColor="text1"/>
                <w:sz w:val="20"/>
                <w:szCs w:val="20"/>
              </w:rPr>
              <w:t>, poems</w:t>
            </w:r>
            <w:r>
              <w:rPr>
                <w:color w:val="000000" w:themeColor="text1"/>
                <w:sz w:val="20"/>
                <w:szCs w:val="20"/>
              </w:rPr>
              <w:t xml:space="preserve"> and extracts Pre 20</w:t>
            </w:r>
            <w:r w:rsidRPr="0070219D">
              <w:rPr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color w:val="000000" w:themeColor="text1"/>
                <w:sz w:val="20"/>
                <w:szCs w:val="20"/>
              </w:rPr>
              <w:t xml:space="preserve"> Century authors)</w:t>
            </w:r>
          </w:p>
        </w:tc>
        <w:tc>
          <w:tcPr>
            <w:tcW w:w="3120" w:type="dxa"/>
          </w:tcPr>
          <w:p w14:paraId="2146ED8C" w14:textId="77777777" w:rsidR="00E805A7" w:rsidRDefault="000B6281" w:rsidP="000B628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Non-Fiction </w:t>
            </w:r>
          </w:p>
          <w:p w14:paraId="760016CB" w14:textId="27590514" w:rsidR="000B6281" w:rsidRPr="000B6281" w:rsidRDefault="000B6281" w:rsidP="000B628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(Non-fiction text types)</w:t>
            </w:r>
          </w:p>
        </w:tc>
        <w:tc>
          <w:tcPr>
            <w:tcW w:w="3120" w:type="dxa"/>
          </w:tcPr>
          <w:p w14:paraId="7C77539E" w14:textId="77777777" w:rsidR="00E805A7" w:rsidRDefault="00E805A7" w:rsidP="00E805A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7B65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The Other Side of Truth</w:t>
            </w:r>
            <w:r>
              <w:rPr>
                <w:color w:val="000000" w:themeColor="text1"/>
                <w:sz w:val="20"/>
                <w:szCs w:val="20"/>
              </w:rPr>
              <w:t xml:space="preserve"> by Beverley Naidoo</w:t>
            </w:r>
          </w:p>
          <w:p w14:paraId="08CFC791" w14:textId="77777777" w:rsidR="00E805A7" w:rsidRDefault="00E805A7" w:rsidP="00E805A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(Contemporary Novel)</w:t>
            </w:r>
          </w:p>
          <w:p w14:paraId="2627C032" w14:textId="77777777" w:rsidR="00E805A7" w:rsidRDefault="00E805A7" w:rsidP="00E805A7">
            <w:pPr>
              <w:jc w:val="center"/>
            </w:pPr>
          </w:p>
        </w:tc>
        <w:tc>
          <w:tcPr>
            <w:tcW w:w="3120" w:type="dxa"/>
          </w:tcPr>
          <w:p w14:paraId="5E0512AF" w14:textId="77777777" w:rsidR="00E805A7" w:rsidRPr="00E805A7" w:rsidRDefault="00E805A7" w:rsidP="00E805A7">
            <w:pPr>
              <w:jc w:val="center"/>
              <w:rPr>
                <w:b/>
              </w:rPr>
            </w:pPr>
            <w:r w:rsidRPr="00E805A7">
              <w:rPr>
                <w:b/>
              </w:rPr>
              <w:t>Romeo and Juliet</w:t>
            </w:r>
          </w:p>
          <w:p w14:paraId="03AA9939" w14:textId="77777777" w:rsidR="00E805A7" w:rsidRDefault="00E805A7" w:rsidP="00E805A7">
            <w:pPr>
              <w:jc w:val="center"/>
            </w:pPr>
            <w:r>
              <w:t xml:space="preserve">William Shakespeare </w:t>
            </w:r>
          </w:p>
        </w:tc>
        <w:tc>
          <w:tcPr>
            <w:tcW w:w="3136" w:type="dxa"/>
          </w:tcPr>
          <w:p w14:paraId="42C4C46C" w14:textId="77777777" w:rsidR="00E805A7" w:rsidRPr="00EB57AC" w:rsidRDefault="00E805A7" w:rsidP="00E805A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B57AC">
              <w:rPr>
                <w:bCs/>
                <w:iCs/>
                <w:color w:val="000000" w:themeColor="text1"/>
                <w:sz w:val="20"/>
                <w:szCs w:val="20"/>
              </w:rPr>
              <w:t>AQA Poetry:</w:t>
            </w:r>
            <w:r w:rsidRPr="00EB57AC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11B03D3A" w14:textId="77777777" w:rsidR="00E805A7" w:rsidRDefault="00E805A7" w:rsidP="00E805A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00CBB">
              <w:rPr>
                <w:color w:val="000000" w:themeColor="text1"/>
                <w:sz w:val="20"/>
                <w:szCs w:val="20"/>
              </w:rPr>
              <w:t>Love and Relationships</w:t>
            </w:r>
          </w:p>
          <w:p w14:paraId="31299351" w14:textId="77777777" w:rsidR="00E805A7" w:rsidRDefault="00E805A7" w:rsidP="00E805A7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(Poetry Study)</w:t>
            </w:r>
          </w:p>
        </w:tc>
      </w:tr>
    </w:tbl>
    <w:p w14:paraId="1F96E561" w14:textId="77777777" w:rsidR="007179B4" w:rsidRPr="007179B4" w:rsidRDefault="007179B4" w:rsidP="007179B4">
      <w:pPr>
        <w:jc w:val="center"/>
      </w:pPr>
    </w:p>
    <w:tbl>
      <w:tblPr>
        <w:tblStyle w:val="TableGrid"/>
        <w:tblpPr w:leftFromText="180" w:rightFromText="180" w:vertAnchor="page" w:horzAnchor="margin" w:tblpXSpec="center" w:tblpY="8296"/>
        <w:tblW w:w="15616" w:type="dxa"/>
        <w:tblLook w:val="04A0" w:firstRow="1" w:lastRow="0" w:firstColumn="1" w:lastColumn="0" w:noHBand="0" w:noVBand="1"/>
      </w:tblPr>
      <w:tblGrid>
        <w:gridCol w:w="3120"/>
        <w:gridCol w:w="3120"/>
        <w:gridCol w:w="3120"/>
        <w:gridCol w:w="6256"/>
      </w:tblGrid>
      <w:tr w:rsidR="00E805A7" w14:paraId="1114F969" w14:textId="77777777" w:rsidTr="00565038">
        <w:trPr>
          <w:trHeight w:val="349"/>
        </w:trPr>
        <w:tc>
          <w:tcPr>
            <w:tcW w:w="15616" w:type="dxa"/>
            <w:gridSpan w:val="4"/>
            <w:shd w:val="clear" w:color="auto" w:fill="8EAADB" w:themeFill="accent5" w:themeFillTint="99"/>
          </w:tcPr>
          <w:p w14:paraId="7AEA7EF2" w14:textId="77777777" w:rsidR="00E805A7" w:rsidRPr="007179B4" w:rsidRDefault="00E805A7" w:rsidP="00E805A7">
            <w:pPr>
              <w:jc w:val="center"/>
              <w:rPr>
                <w:b/>
              </w:rPr>
            </w:pPr>
            <w:r>
              <w:rPr>
                <w:b/>
              </w:rPr>
              <w:t>Year 8</w:t>
            </w:r>
          </w:p>
        </w:tc>
      </w:tr>
      <w:tr w:rsidR="000B6281" w14:paraId="683A62E0" w14:textId="77777777" w:rsidTr="001F785F">
        <w:trPr>
          <w:trHeight w:val="329"/>
        </w:trPr>
        <w:tc>
          <w:tcPr>
            <w:tcW w:w="3120" w:type="dxa"/>
            <w:shd w:val="clear" w:color="auto" w:fill="D9E2F3" w:themeFill="accent5" w:themeFillTint="33"/>
          </w:tcPr>
          <w:p w14:paraId="6CB0EF68" w14:textId="77777777" w:rsidR="000B6281" w:rsidRDefault="000B6281" w:rsidP="00E805A7">
            <w:pPr>
              <w:jc w:val="center"/>
            </w:pPr>
            <w:r>
              <w:t>Unit 1 (Autumn)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5ADD66CF" w14:textId="77777777" w:rsidR="000B6281" w:rsidRDefault="000B6281" w:rsidP="00E805A7">
            <w:pPr>
              <w:jc w:val="center"/>
            </w:pPr>
            <w:r>
              <w:t>Unit 2 (Autumn – Spring)</w:t>
            </w:r>
          </w:p>
        </w:tc>
        <w:tc>
          <w:tcPr>
            <w:tcW w:w="3120" w:type="dxa"/>
            <w:shd w:val="clear" w:color="auto" w:fill="D9E2F3" w:themeFill="accent5" w:themeFillTint="33"/>
          </w:tcPr>
          <w:p w14:paraId="7ABE011E" w14:textId="47EB1322" w:rsidR="000B6281" w:rsidRDefault="000B6281" w:rsidP="00E805A7">
            <w:pPr>
              <w:jc w:val="center"/>
            </w:pPr>
            <w:r>
              <w:t>Unit 3 (Spring-Summer)</w:t>
            </w:r>
          </w:p>
        </w:tc>
        <w:tc>
          <w:tcPr>
            <w:tcW w:w="6256" w:type="dxa"/>
            <w:shd w:val="clear" w:color="auto" w:fill="D9E2F3" w:themeFill="accent5" w:themeFillTint="33"/>
          </w:tcPr>
          <w:p w14:paraId="6B20E692" w14:textId="77777777" w:rsidR="000B6281" w:rsidRDefault="000B6281" w:rsidP="00E805A7">
            <w:pPr>
              <w:jc w:val="center"/>
            </w:pPr>
            <w:r>
              <w:t>Unit 5 (Summer)</w:t>
            </w:r>
          </w:p>
        </w:tc>
      </w:tr>
      <w:tr w:rsidR="000B6281" w14:paraId="6415EFCC" w14:textId="77777777" w:rsidTr="00476F65">
        <w:trPr>
          <w:trHeight w:val="329"/>
        </w:trPr>
        <w:tc>
          <w:tcPr>
            <w:tcW w:w="3120" w:type="dxa"/>
          </w:tcPr>
          <w:p w14:paraId="22F024B0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The Boy in the Striped Pyjamas</w:t>
            </w:r>
            <w:r>
              <w:rPr>
                <w:color w:val="000000" w:themeColor="text1"/>
                <w:sz w:val="20"/>
                <w:szCs w:val="20"/>
              </w:rPr>
              <w:t xml:space="preserve"> by John Boyne</w:t>
            </w:r>
          </w:p>
          <w:p w14:paraId="71BC2A55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(Holocaust Education</w:t>
            </w:r>
          </w:p>
          <w:p w14:paraId="5AB0FA22" w14:textId="77777777" w:rsidR="000B6281" w:rsidRDefault="000B6281" w:rsidP="00EB57AC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Contemporary Novel)</w:t>
            </w:r>
          </w:p>
        </w:tc>
        <w:tc>
          <w:tcPr>
            <w:tcW w:w="3120" w:type="dxa"/>
          </w:tcPr>
          <w:p w14:paraId="5278E2E9" w14:textId="77777777" w:rsidR="000B6281" w:rsidRDefault="000B6281" w:rsidP="00E805A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Heroes and Villains</w:t>
            </w:r>
          </w:p>
          <w:p w14:paraId="02A5E874" w14:textId="77777777" w:rsidR="000B6281" w:rsidRDefault="000B6281" w:rsidP="00E805A7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(Fiction and non-fiction text extracts and poetry)</w:t>
            </w:r>
          </w:p>
        </w:tc>
        <w:tc>
          <w:tcPr>
            <w:tcW w:w="3120" w:type="dxa"/>
          </w:tcPr>
          <w:p w14:paraId="31D35B85" w14:textId="77777777" w:rsidR="000B6281" w:rsidRDefault="000B6281" w:rsidP="00EB57AC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Oliver Twist</w:t>
            </w:r>
            <w:r>
              <w:rPr>
                <w:color w:val="000000" w:themeColor="text1"/>
                <w:sz w:val="20"/>
                <w:szCs w:val="20"/>
              </w:rPr>
              <w:t xml:space="preserve"> by Charles Dickens</w:t>
            </w:r>
          </w:p>
          <w:p w14:paraId="146ACBB2" w14:textId="77777777" w:rsidR="000B6281" w:rsidRDefault="000B6281" w:rsidP="00EB57AC">
            <w:pPr>
              <w:jc w:val="center"/>
            </w:pPr>
            <w:r>
              <w:rPr>
                <w:color w:val="000000" w:themeColor="text1"/>
                <w:sz w:val="20"/>
                <w:szCs w:val="20"/>
              </w:rPr>
              <w:t>(Seminal World Literature Pre 1914)</w:t>
            </w:r>
          </w:p>
        </w:tc>
        <w:tc>
          <w:tcPr>
            <w:tcW w:w="6256" w:type="dxa"/>
          </w:tcPr>
          <w:p w14:paraId="28C5324F" w14:textId="77777777" w:rsidR="000B6281" w:rsidRPr="00EB57AC" w:rsidRDefault="000B6281" w:rsidP="002C7F8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B57AC">
              <w:rPr>
                <w:bCs/>
                <w:color w:val="000000" w:themeColor="text1"/>
                <w:sz w:val="20"/>
                <w:szCs w:val="20"/>
              </w:rPr>
              <w:t>AQA Poetry:</w:t>
            </w:r>
            <w:r w:rsidRPr="00EB57AC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027BCCB" w14:textId="77777777" w:rsidR="000B6281" w:rsidRDefault="000B6281" w:rsidP="002C7F8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Youth and Age</w:t>
            </w:r>
          </w:p>
          <w:p w14:paraId="7F828525" w14:textId="77777777" w:rsidR="000B6281" w:rsidRDefault="000B6281" w:rsidP="002C7F88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(Poetry Study)</w:t>
            </w:r>
          </w:p>
          <w:p w14:paraId="4D3ACEA2" w14:textId="77777777" w:rsidR="000B6281" w:rsidRDefault="000B6281" w:rsidP="00E805A7">
            <w:pPr>
              <w:jc w:val="center"/>
            </w:pPr>
          </w:p>
        </w:tc>
      </w:tr>
    </w:tbl>
    <w:p w14:paraId="389D41DF" w14:textId="77777777" w:rsidR="007179B4" w:rsidRPr="007179B4" w:rsidRDefault="007179B4" w:rsidP="007179B4">
      <w:pPr>
        <w:jc w:val="center"/>
      </w:pPr>
    </w:p>
    <w:sectPr w:rsidR="007179B4" w:rsidRPr="007179B4" w:rsidSect="007179B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AFCDB" w14:textId="77777777" w:rsidR="00274D8A" w:rsidRDefault="00274D8A" w:rsidP="00E805A7">
      <w:pPr>
        <w:spacing w:after="0" w:line="240" w:lineRule="auto"/>
      </w:pPr>
      <w:r>
        <w:separator/>
      </w:r>
    </w:p>
  </w:endnote>
  <w:endnote w:type="continuationSeparator" w:id="0">
    <w:p w14:paraId="52704CBB" w14:textId="77777777" w:rsidR="00274D8A" w:rsidRDefault="00274D8A" w:rsidP="00E8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E4D53" w14:textId="77777777" w:rsidR="00274D8A" w:rsidRDefault="00274D8A" w:rsidP="00E805A7">
      <w:pPr>
        <w:spacing w:after="0" w:line="240" w:lineRule="auto"/>
      </w:pPr>
      <w:r>
        <w:separator/>
      </w:r>
    </w:p>
  </w:footnote>
  <w:footnote w:type="continuationSeparator" w:id="0">
    <w:p w14:paraId="612123A2" w14:textId="77777777" w:rsidR="00274D8A" w:rsidRDefault="00274D8A" w:rsidP="00E80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D54BE" w14:textId="66810502" w:rsidR="00E805A7" w:rsidRDefault="00E805A7" w:rsidP="00E805A7">
    <w:pPr>
      <w:pStyle w:val="Header"/>
      <w:jc w:val="center"/>
    </w:pPr>
    <w:r w:rsidRPr="00E805A7">
      <w:rPr>
        <w:u w:val="single"/>
      </w:rPr>
      <w:t>St John’s C of E Middle School Academy English Dep</w:t>
    </w:r>
    <w:r w:rsidR="00C177B4">
      <w:rPr>
        <w:u w:val="single"/>
      </w:rPr>
      <w:t xml:space="preserve">artment Long Term </w:t>
    </w:r>
    <w:r w:rsidR="002C7F88">
      <w:rPr>
        <w:u w:val="single"/>
      </w:rPr>
      <w:t>Planning (202</w:t>
    </w:r>
    <w:r w:rsidR="000B6281">
      <w:rPr>
        <w:u w:val="single"/>
      </w:rPr>
      <w:t>5</w:t>
    </w:r>
    <w:r w:rsidR="002C7F88">
      <w:rPr>
        <w:u w:val="single"/>
      </w:rPr>
      <w:t>-202</w:t>
    </w:r>
    <w:r w:rsidR="000B6281">
      <w:rPr>
        <w:u w:val="single"/>
      </w:rPr>
      <w:t>6</w:t>
    </w:r>
    <w:r w:rsidRPr="00E805A7">
      <w:rPr>
        <w:u w:val="single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9B4"/>
    <w:rsid w:val="000B6281"/>
    <w:rsid w:val="00274D8A"/>
    <w:rsid w:val="002C7F88"/>
    <w:rsid w:val="00565038"/>
    <w:rsid w:val="007179B4"/>
    <w:rsid w:val="00933749"/>
    <w:rsid w:val="009734A0"/>
    <w:rsid w:val="00A63FCF"/>
    <w:rsid w:val="00C177B4"/>
    <w:rsid w:val="00C22538"/>
    <w:rsid w:val="00C73832"/>
    <w:rsid w:val="00E805A7"/>
    <w:rsid w:val="00EB57AC"/>
    <w:rsid w:val="00F3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84695"/>
  <w15:chartTrackingRefBased/>
  <w15:docId w15:val="{D3CA37D7-6AA8-422E-9C86-9D0009675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7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05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5A7"/>
  </w:style>
  <w:style w:type="paragraph" w:styleId="Footer">
    <w:name w:val="footer"/>
    <w:basedOn w:val="Normal"/>
    <w:link w:val="FooterChar"/>
    <w:uiPriority w:val="99"/>
    <w:unhideWhenUsed/>
    <w:rsid w:val="00E805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KDevey@st-johns-bromsgrove.worcs.sch.uk</cp:lastModifiedBy>
  <cp:revision>2</cp:revision>
  <dcterms:created xsi:type="dcterms:W3CDTF">2025-09-01T07:46:00Z</dcterms:created>
  <dcterms:modified xsi:type="dcterms:W3CDTF">2025-09-01T07:46:00Z</dcterms:modified>
</cp:coreProperties>
</file>